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0E" w:rsidRDefault="00BE42E1">
      <w:pPr>
        <w:rPr>
          <w:rFonts w:ascii="Times New Roman" w:eastAsia="Times New Roman" w:hAnsi="Times New Roman" w:cs="Times New Roman"/>
          <w:sz w:val="13"/>
          <w:szCs w:val="13"/>
        </w:rPr>
      </w:pPr>
      <w:r w:rsidRPr="00BE42E1">
        <w:rPr>
          <w:rFonts w:ascii="Times New Roman" w:eastAsia="Times New Roman" w:hAnsi="Times New Roman" w:cs="Times New Roman"/>
          <w:noProof/>
          <w:sz w:val="13"/>
          <w:szCs w:val="1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0</wp:posOffset>
            </wp:positionV>
            <wp:extent cx="12192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263" y="20716"/>
                <wp:lineTo x="21263" y="0"/>
                <wp:lineTo x="0" y="0"/>
              </wp:wrapPolygon>
            </wp:wrapTight>
            <wp:docPr id="1" name="Picture 1" descr="C:\Users\mdjones\Pictures\NSU_logo_horiz_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jones\Pictures\NSU_logo_horiz_tag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0E" w:rsidRDefault="0049710E">
      <w:pPr>
        <w:rPr>
          <w:rFonts w:ascii="Times New Roman" w:eastAsia="Times New Roman" w:hAnsi="Times New Roman" w:cs="Times New Roman"/>
          <w:sz w:val="13"/>
          <w:szCs w:val="13"/>
        </w:rPr>
        <w:sectPr w:rsidR="0049710E">
          <w:type w:val="continuous"/>
          <w:pgSz w:w="12240" w:h="15840"/>
          <w:pgMar w:top="360" w:right="1220" w:bottom="280" w:left="1040" w:header="720" w:footer="720" w:gutter="0"/>
          <w:cols w:space="720"/>
        </w:sectPr>
      </w:pPr>
    </w:p>
    <w:p w:rsidR="0049710E" w:rsidRDefault="0049710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9710E" w:rsidRDefault="0009324E" w:rsidP="00BE42E1">
      <w:pPr>
        <w:ind w:left="1538" w:right="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“Preparing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Competent,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Compassionate,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Collaborative,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Committed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Leaders.”</w:t>
      </w:r>
    </w:p>
    <w:p w:rsidR="0049710E" w:rsidRDefault="0049710E">
      <w:pPr>
        <w:rPr>
          <w:rFonts w:ascii="Times New Roman" w:eastAsia="Times New Roman" w:hAnsi="Times New Roman" w:cs="Times New Roman"/>
        </w:rPr>
      </w:pPr>
    </w:p>
    <w:p w:rsidR="0049710E" w:rsidRDefault="0049710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9710E" w:rsidRDefault="0009324E">
      <w:pPr>
        <w:ind w:left="1537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Background Verification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Form</w:t>
      </w:r>
    </w:p>
    <w:p w:rsidR="0049710E" w:rsidRDefault="0009324E">
      <w:pPr>
        <w:spacing w:before="44"/>
        <w:ind w:left="1532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Addendum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Field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Clinical</w:t>
      </w:r>
      <w:r>
        <w:rPr>
          <w:rFonts w:ascii="Times New Roman"/>
          <w:sz w:val="24"/>
        </w:rPr>
        <w:t xml:space="preserve"> Practice</w:t>
      </w:r>
      <w:r>
        <w:rPr>
          <w:rFonts w:ascii="Times New Roman"/>
          <w:spacing w:val="-1"/>
          <w:sz w:val="24"/>
        </w:rPr>
        <w:t xml:space="preserve"> Applications</w:t>
      </w:r>
    </w:p>
    <w:p w:rsidR="0049710E" w:rsidRDefault="0009324E" w:rsidP="00C84160">
      <w:pPr>
        <w:spacing w:before="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NSU/</w:t>
      </w:r>
      <w:r w:rsidR="00C84160">
        <w:rPr>
          <w:rFonts w:ascii="Times New Roman"/>
          <w:spacing w:val="-1"/>
        </w:rPr>
        <w:t>OCESS</w:t>
      </w:r>
    </w:p>
    <w:p w:rsidR="0049710E" w:rsidRDefault="0049710E">
      <w:pPr>
        <w:rPr>
          <w:rFonts w:ascii="Times New Roman" w:eastAsia="Times New Roman" w:hAnsi="Times New Roman" w:cs="Times New Roman"/>
        </w:rPr>
        <w:sectPr w:rsidR="0049710E">
          <w:type w:val="continuous"/>
          <w:pgSz w:w="12240" w:h="15840"/>
          <w:pgMar w:top="360" w:right="1220" w:bottom="280" w:left="1040" w:header="720" w:footer="720" w:gutter="0"/>
          <w:cols w:num="2" w:space="720" w:equalWidth="0">
            <w:col w:w="8637" w:space="94"/>
            <w:col w:w="1249"/>
          </w:cols>
        </w:sectPr>
      </w:pPr>
    </w:p>
    <w:p w:rsidR="0049710E" w:rsidRDefault="0049710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9710E" w:rsidRDefault="007170BE">
      <w:pPr>
        <w:spacing w:before="69" w:line="275" w:lineRule="auto"/>
        <w:ind w:left="400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Directions:  Only verify ONE of the following statements that are applicable to you when submitting requests for field placements.</w:t>
      </w:r>
    </w:p>
    <w:p w:rsidR="0049710E" w:rsidRDefault="0049710E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49710E">
        <w:trPr>
          <w:trHeight w:hRule="exact" w:val="28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been convicted of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violation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other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minor </w:t>
            </w:r>
            <w:r>
              <w:rPr>
                <w:rFonts w:ascii="Times New Roman"/>
                <w:spacing w:val="-1"/>
                <w:sz w:val="24"/>
              </w:rPr>
              <w:t>traffic</w:t>
            </w:r>
            <w:r>
              <w:rPr>
                <w:rFonts w:ascii="Times New Roman"/>
                <w:sz w:val="24"/>
              </w:rPr>
              <w:t xml:space="preserve"> violation.</w:t>
            </w:r>
          </w:p>
        </w:tc>
      </w:tr>
      <w:tr w:rsidR="0049710E">
        <w:trPr>
          <w:trHeight w:hRule="exact" w:val="28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not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criminal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charges</w:t>
            </w:r>
            <w:r>
              <w:rPr>
                <w:rFonts w:ascii="Times New Roman"/>
                <w:sz w:val="24"/>
              </w:rPr>
              <w:t xml:space="preserve"> or </w:t>
            </w:r>
            <w:r>
              <w:rPr>
                <w:rFonts w:ascii="Times New Roman"/>
                <w:spacing w:val="-1"/>
                <w:sz w:val="24"/>
              </w:rPr>
              <w:t>proceedings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 xml:space="preserve"> me.</w:t>
            </w:r>
          </w:p>
        </w:tc>
      </w:tr>
      <w:tr w:rsidR="0049710E">
        <w:trPr>
          <w:trHeight w:hRule="exact" w:val="56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ind w:left="102" w:righ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 not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felony,</w:t>
            </w:r>
            <w:r>
              <w:rPr>
                <w:rFonts w:ascii="Times New Roman"/>
                <w:sz w:val="24"/>
              </w:rPr>
              <w:t xml:space="preserve"> misdemeanor,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z w:val="24"/>
              </w:rPr>
              <w:t xml:space="preserve"> other offense </w:t>
            </w:r>
            <w:r>
              <w:rPr>
                <w:rFonts w:ascii="Times New Roman"/>
                <w:spacing w:val="-1"/>
                <w:sz w:val="24"/>
              </w:rPr>
              <w:t>for drugs,</w:t>
            </w:r>
            <w:r>
              <w:rPr>
                <w:rFonts w:ascii="Times New Roman"/>
                <w:sz w:val="24"/>
              </w:rPr>
              <w:t xml:space="preserve"> sexual abuse, </w:t>
            </w:r>
            <w:r>
              <w:rPr>
                <w:rFonts w:ascii="Times New Roman"/>
                <w:spacing w:val="-1"/>
                <w:sz w:val="24"/>
              </w:rPr>
              <w:t>and/or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child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abuse.</w:t>
            </w:r>
          </w:p>
        </w:tc>
      </w:tr>
      <w:tr w:rsidR="0049710E">
        <w:trPr>
          <w:trHeight w:hRule="exact" w:val="562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ind w:left="102"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understand that if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mentioned </w:t>
            </w:r>
            <w:r>
              <w:rPr>
                <w:rFonts w:ascii="Times New Roman"/>
                <w:spacing w:val="-1"/>
                <w:sz w:val="24"/>
              </w:rPr>
              <w:t>conditions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violated,</w:t>
            </w:r>
            <w:r>
              <w:rPr>
                <w:rFonts w:ascii="Times New Roman"/>
                <w:sz w:val="24"/>
              </w:rPr>
              <w:t xml:space="preserve"> it can result in </w:t>
            </w:r>
            <w:r>
              <w:rPr>
                <w:rFonts w:ascii="Times New Roman"/>
                <w:spacing w:val="-1"/>
                <w:sz w:val="24"/>
              </w:rPr>
              <w:t>cancellation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field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experience.</w:t>
            </w:r>
          </w:p>
        </w:tc>
      </w:tr>
    </w:tbl>
    <w:p w:rsidR="0049710E" w:rsidRDefault="004971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710E" w:rsidRDefault="0049710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49710E" w:rsidRDefault="0009324E">
      <w:pPr>
        <w:pStyle w:val="BodyText"/>
        <w:spacing w:line="275" w:lineRule="auto"/>
        <w:ind w:right="296"/>
        <w:rPr>
          <w:b w:val="0"/>
          <w:bCs w:val="0"/>
          <w:i w:val="0"/>
          <w:u w:val="none"/>
        </w:rPr>
      </w:pPr>
      <w:r>
        <w:rPr>
          <w:u w:val="none"/>
        </w:rPr>
        <w:t xml:space="preserve">If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u w:val="thick" w:color="000000"/>
        </w:rPr>
        <w:t xml:space="preserve">are </w:t>
      </w:r>
      <w:r>
        <w:rPr>
          <w:spacing w:val="-1"/>
          <w:u w:val="thick" w:color="000000"/>
        </w:rPr>
        <w:t xml:space="preserve">able </w:t>
      </w:r>
      <w:r>
        <w:rPr>
          <w:u w:val="none"/>
        </w:rPr>
        <w:t>to verify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above</w:t>
      </w:r>
      <w:r>
        <w:rPr>
          <w:u w:val="none"/>
        </w:rPr>
        <w:t xml:space="preserve"> statements </w:t>
      </w:r>
      <w:r>
        <w:rPr>
          <w:spacing w:val="-1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submitting</w:t>
      </w:r>
      <w:r>
        <w:rPr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field</w:t>
      </w:r>
      <w:r>
        <w:rPr>
          <w:u w:val="none"/>
        </w:rPr>
        <w:t xml:space="preserve"> placements,</w:t>
      </w:r>
      <w:r>
        <w:rPr>
          <w:spacing w:val="67"/>
          <w:u w:val="none"/>
        </w:rPr>
        <w:t xml:space="preserve"> </w:t>
      </w:r>
      <w:r>
        <w:rPr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u w:val="none"/>
        </w:rPr>
        <w:t>sign below:</w:t>
      </w:r>
    </w:p>
    <w:p w:rsidR="0049710E" w:rsidRDefault="0049710E">
      <w:pPr>
        <w:spacing w:before="7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961"/>
        <w:gridCol w:w="1548"/>
      </w:tblGrid>
      <w:tr w:rsidR="0049710E">
        <w:trPr>
          <w:trHeight w:hRule="exact" w:val="56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</w:tr>
      <w:tr w:rsidR="0049710E">
        <w:trPr>
          <w:trHeight w:hRule="exact" w:val="286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</w:tbl>
    <w:p w:rsidR="0049710E" w:rsidRDefault="0049710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9710E" w:rsidRDefault="0049710E">
      <w:pPr>
        <w:spacing w:before="11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9710E" w:rsidRDefault="0009324E">
      <w:pPr>
        <w:pStyle w:val="BodyText"/>
        <w:spacing w:line="275" w:lineRule="auto"/>
        <w:ind w:right="296" w:firstLine="60"/>
        <w:rPr>
          <w:b w:val="0"/>
          <w:bCs w:val="0"/>
          <w:i w:val="0"/>
          <w:u w:val="none"/>
        </w:rPr>
      </w:pPr>
      <w:r>
        <w:rPr>
          <w:u w:val="none"/>
        </w:rPr>
        <w:t xml:space="preserve">If </w:t>
      </w:r>
      <w:r>
        <w:rPr>
          <w:spacing w:val="-1"/>
          <w:u w:val="none"/>
        </w:rPr>
        <w:t>you</w:t>
      </w:r>
      <w:r>
        <w:rPr>
          <w:u w:val="none"/>
        </w:rPr>
        <w:t xml:space="preserve"> are</w:t>
      </w:r>
      <w:r>
        <w:rPr>
          <w:spacing w:val="-1"/>
          <w:u w:val="none"/>
        </w:rPr>
        <w:t xml:space="preserve"> </w:t>
      </w:r>
      <w:r>
        <w:rPr>
          <w:u w:val="thick" w:color="000000"/>
        </w:rPr>
        <w:t xml:space="preserve">unable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verify </w:t>
      </w:r>
      <w:r>
        <w:rPr>
          <w:u w:val="none"/>
        </w:rPr>
        <w:t>one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or more </w:t>
      </w:r>
      <w:r>
        <w:rPr>
          <w:spacing w:val="-1"/>
          <w:u w:val="none"/>
        </w:rPr>
        <w:t>of</w:t>
      </w:r>
      <w:r>
        <w:rPr>
          <w:u w:val="none"/>
        </w:rPr>
        <w:t xml:space="preserve"> the </w:t>
      </w:r>
      <w:r>
        <w:rPr>
          <w:spacing w:val="-1"/>
          <w:u w:val="none"/>
        </w:rPr>
        <w:t xml:space="preserve">above </w:t>
      </w:r>
      <w:r>
        <w:rPr>
          <w:u w:val="none"/>
        </w:rPr>
        <w:t>statements,</w:t>
      </w:r>
      <w:r>
        <w:rPr>
          <w:spacing w:val="1"/>
          <w:u w:val="none"/>
        </w:rPr>
        <w:t xml:space="preserve"> </w:t>
      </w:r>
      <w:r>
        <w:rPr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give </w:t>
      </w:r>
      <w:r>
        <w:rPr>
          <w:u w:val="none"/>
        </w:rPr>
        <w:t xml:space="preserve">a </w:t>
      </w:r>
      <w:r>
        <w:rPr>
          <w:spacing w:val="-1"/>
          <w:u w:val="none"/>
        </w:rPr>
        <w:t>brief</w:t>
      </w:r>
      <w:r>
        <w:rPr>
          <w:spacing w:val="33"/>
          <w:u w:val="none"/>
        </w:rPr>
        <w:t xml:space="preserve"> </w:t>
      </w:r>
      <w:r>
        <w:rPr>
          <w:u w:val="none"/>
        </w:rPr>
        <w:t xml:space="preserve">explanation </w:t>
      </w:r>
      <w:r>
        <w:rPr>
          <w:spacing w:val="-1"/>
          <w:u w:val="none"/>
        </w:rPr>
        <w:t>below</w:t>
      </w:r>
      <w:r>
        <w:rPr>
          <w:u w:val="none"/>
        </w:rPr>
        <w:t xml:space="preserve"> 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schedule</w:t>
      </w:r>
      <w:r>
        <w:rPr>
          <w:u w:val="none"/>
        </w:rPr>
        <w:t xml:space="preserve"> a </w:t>
      </w:r>
      <w:r>
        <w:rPr>
          <w:spacing w:val="-1"/>
          <w:u w:val="none"/>
        </w:rPr>
        <w:t xml:space="preserve">conference </w:t>
      </w:r>
      <w:r>
        <w:rPr>
          <w:u w:val="none"/>
        </w:rPr>
        <w:t>with the</w:t>
      </w:r>
      <w:r>
        <w:rPr>
          <w:spacing w:val="-1"/>
          <w:u w:val="none"/>
        </w:rPr>
        <w:t xml:space="preserve"> Director,</w:t>
      </w:r>
      <w:r>
        <w:rPr>
          <w:u w:val="none"/>
        </w:rPr>
        <w:t xml:space="preserve"> </w:t>
      </w:r>
      <w:r w:rsidR="00C84160">
        <w:rPr>
          <w:u w:val="none"/>
        </w:rPr>
        <w:t>OCESS</w:t>
      </w:r>
      <w:r>
        <w:rPr>
          <w:u w:val="none"/>
        </w:rPr>
        <w:t xml:space="preserve">. </w:t>
      </w:r>
      <w:r>
        <w:rPr>
          <w:spacing w:val="-1"/>
          <w:u w:val="none"/>
        </w:rPr>
        <w:t>Please</w:t>
      </w:r>
      <w:r>
        <w:rPr>
          <w:spacing w:val="-2"/>
          <w:u w:val="none"/>
        </w:rPr>
        <w:t xml:space="preserve"> </w:t>
      </w:r>
      <w:r>
        <w:rPr>
          <w:u w:val="none"/>
        </w:rPr>
        <w:t>sign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u w:val="none"/>
        </w:rPr>
        <w:t xml:space="preserve"> the</w:t>
      </w:r>
      <w:r>
        <w:rPr>
          <w:spacing w:val="65"/>
          <w:u w:val="none"/>
        </w:rPr>
        <w:t xml:space="preserve"> </w:t>
      </w:r>
      <w:r>
        <w:rPr>
          <w:u w:val="none"/>
        </w:rPr>
        <w:t>box:</w:t>
      </w:r>
    </w:p>
    <w:p w:rsidR="0049710E" w:rsidRDefault="0049710E">
      <w:pPr>
        <w:spacing w:before="2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  <w:bookmarkStart w:id="0" w:name="_GoBack"/>
      <w:bookmarkEnd w:id="0"/>
    </w:p>
    <w:p w:rsidR="0049710E" w:rsidRDefault="00BE42E1">
      <w:pPr>
        <w:spacing w:line="200" w:lineRule="atLeast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78.9pt;height:221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10E" w:rsidRDefault="0009324E">
                  <w:pPr>
                    <w:spacing w:line="272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Student Comments:</w:t>
                  </w:r>
                </w:p>
              </w:txbxContent>
            </v:textbox>
          </v:shape>
        </w:pict>
      </w:r>
    </w:p>
    <w:p w:rsidR="0049710E" w:rsidRDefault="0049710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9710E" w:rsidRDefault="0049710E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961"/>
        <w:gridCol w:w="1548"/>
      </w:tblGrid>
      <w:tr w:rsidR="0049710E">
        <w:trPr>
          <w:trHeight w:hRule="exact" w:val="562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49710E"/>
        </w:tc>
      </w:tr>
      <w:tr w:rsidR="0049710E">
        <w:trPr>
          <w:trHeight w:hRule="exact" w:val="286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Signature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10E" w:rsidRDefault="0009324E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</w:tbl>
    <w:p w:rsidR="0009324E" w:rsidRDefault="0009324E"/>
    <w:sectPr w:rsidR="0009324E">
      <w:type w:val="continuous"/>
      <w:pgSz w:w="12240" w:h="15840"/>
      <w:pgMar w:top="360" w:right="12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10E"/>
    <w:rsid w:val="0009324E"/>
    <w:rsid w:val="001B5B3C"/>
    <w:rsid w:val="0049710E"/>
    <w:rsid w:val="007170BE"/>
    <w:rsid w:val="00BE42E1"/>
    <w:rsid w:val="00C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9EFC14C-B09A-42E7-B76A-91FA1006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00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Montgomery</dc:creator>
  <cp:lastModifiedBy>Jones, Myrtle D.</cp:lastModifiedBy>
  <cp:revision>3</cp:revision>
  <dcterms:created xsi:type="dcterms:W3CDTF">2019-01-11T19:22:00Z</dcterms:created>
  <dcterms:modified xsi:type="dcterms:W3CDTF">2019-01-11T19:26:00Z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2018-03-01T00:00:00Z</vt:filetime>
  </property>
</Properties>
</file>